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FC" w:rsidRDefault="008C3C62" w:rsidP="00A31AFC">
      <w:pPr>
        <w:pStyle w:val="Heading5"/>
        <w:spacing w:before="0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February 8, 2019</w:t>
      </w:r>
    </w:p>
    <w:p w:rsidR="00A31AFC" w:rsidRDefault="00A31AFC" w:rsidP="00A31AFC">
      <w:pPr>
        <w:pStyle w:val="Heading5"/>
        <w:spacing w:before="0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For Immediate Release:</w:t>
      </w:r>
    </w:p>
    <w:p w:rsidR="00A31AFC" w:rsidRDefault="00A31AFC" w:rsidP="00A31AFC">
      <w:pPr>
        <w:pStyle w:val="Body"/>
        <w:rPr>
          <w:b/>
          <w:bCs/>
        </w:rPr>
      </w:pPr>
    </w:p>
    <w:p w:rsidR="00A31AFC" w:rsidRDefault="00A31AFC" w:rsidP="00A31AFC">
      <w:pPr>
        <w:pStyle w:val="Body"/>
        <w:rPr>
          <w:rFonts w:ascii="Arial" w:eastAsia="Arial" w:hAnsi="Arial" w:cs="Arial"/>
          <w:sz w:val="12"/>
          <w:szCs w:val="12"/>
        </w:rPr>
      </w:pPr>
    </w:p>
    <w:p w:rsidR="00A31AFC" w:rsidRDefault="0038004A" w:rsidP="00A31AFC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State Fair Park </w:t>
      </w:r>
      <w:r w:rsidR="002200C7">
        <w:rPr>
          <w:rFonts w:ascii="Arial" w:hAnsi="Arial" w:cs="Arial"/>
          <w:b/>
          <w:bCs/>
          <w:sz w:val="28"/>
          <w:szCs w:val="28"/>
        </w:rPr>
        <w:t>Kicks Off New Year with</w:t>
      </w:r>
      <w:r w:rsidR="008C3C62">
        <w:rPr>
          <w:rFonts w:ascii="Arial" w:hAnsi="Arial" w:cs="Arial"/>
          <w:b/>
          <w:bCs/>
          <w:sz w:val="28"/>
          <w:szCs w:val="28"/>
        </w:rPr>
        <w:t xml:space="preserve"> </w:t>
      </w:r>
      <w:r w:rsidR="002200C7">
        <w:rPr>
          <w:rFonts w:ascii="Arial" w:hAnsi="Arial" w:cs="Arial"/>
          <w:b/>
          <w:bCs/>
          <w:sz w:val="28"/>
          <w:szCs w:val="28"/>
        </w:rPr>
        <w:t>Variety</w:t>
      </w:r>
      <w:r w:rsidR="008C3C62">
        <w:rPr>
          <w:rFonts w:ascii="Arial" w:hAnsi="Arial" w:cs="Arial"/>
          <w:b/>
          <w:bCs/>
          <w:sz w:val="28"/>
          <w:szCs w:val="28"/>
        </w:rPr>
        <w:t xml:space="preserve"> of Events</w:t>
      </w:r>
    </w:p>
    <w:p w:rsidR="00E95C66" w:rsidRPr="00226CB3" w:rsidRDefault="00E95C66" w:rsidP="00E95C66">
      <w:pPr>
        <w:pStyle w:val="BodyText"/>
        <w:jc w:val="left"/>
        <w:rPr>
          <w:rFonts w:ascii="Arial" w:eastAsia="Arial" w:hAnsi="Arial" w:cs="Arial"/>
          <w:b/>
          <w:bCs/>
          <w:sz w:val="12"/>
          <w:szCs w:val="12"/>
        </w:rPr>
      </w:pPr>
    </w:p>
    <w:p w:rsidR="00E95C66" w:rsidRDefault="00E95C66" w:rsidP="00E95C66">
      <w:pPr>
        <w:pStyle w:val="BodyText"/>
        <w:jc w:val="left"/>
        <w:rPr>
          <w:rFonts w:ascii="Arial" w:hAnsi="Arial" w:cs="Arial"/>
        </w:rPr>
      </w:pPr>
      <w:r w:rsidRPr="00226CB3">
        <w:rPr>
          <w:rFonts w:ascii="Arial" w:hAnsi="Arial" w:cs="Arial"/>
          <w:b/>
          <w:bCs/>
        </w:rPr>
        <w:t>Oklahoma City, OK</w:t>
      </w:r>
      <w:r w:rsidRPr="00226CB3">
        <w:rPr>
          <w:rFonts w:ascii="Arial" w:hAnsi="Arial" w:cs="Arial"/>
        </w:rPr>
        <w:t xml:space="preserve"> - </w:t>
      </w:r>
      <w:r w:rsidR="007A4072">
        <w:rPr>
          <w:rFonts w:ascii="Arial" w:hAnsi="Arial" w:cs="Arial"/>
        </w:rPr>
        <w:t xml:space="preserve">The </w:t>
      </w:r>
      <w:r w:rsidR="008C3C62">
        <w:rPr>
          <w:rFonts w:ascii="Arial" w:hAnsi="Arial" w:cs="Arial"/>
        </w:rPr>
        <w:t>Redland Rendezvous</w:t>
      </w:r>
      <w:r w:rsidR="004C014C">
        <w:rPr>
          <w:rFonts w:ascii="Arial" w:hAnsi="Arial" w:cs="Arial"/>
        </w:rPr>
        <w:t xml:space="preserve"> </w:t>
      </w:r>
      <w:r w:rsidR="007A4072">
        <w:rPr>
          <w:rFonts w:ascii="Arial" w:hAnsi="Arial" w:cs="Arial"/>
        </w:rPr>
        <w:t>to</w:t>
      </w:r>
      <w:r w:rsidR="008C3C62">
        <w:rPr>
          <w:rFonts w:ascii="Arial" w:hAnsi="Arial" w:cs="Arial"/>
        </w:rPr>
        <w:t>ok place at State Fair Park on January 5 and 6</w:t>
      </w:r>
      <w:r w:rsidRPr="00226CB3">
        <w:rPr>
          <w:rFonts w:ascii="Arial" w:hAnsi="Arial" w:cs="Arial"/>
        </w:rPr>
        <w:t xml:space="preserve">. </w:t>
      </w:r>
      <w:r w:rsidR="00FE7893">
        <w:rPr>
          <w:rFonts w:ascii="Arial" w:hAnsi="Arial" w:cs="Arial"/>
        </w:rPr>
        <w:t>Over 240 volleyball teams</w:t>
      </w:r>
      <w:r w:rsidR="008C3C62">
        <w:rPr>
          <w:rFonts w:ascii="Arial" w:hAnsi="Arial" w:cs="Arial"/>
        </w:rPr>
        <w:t>,</w:t>
      </w:r>
      <w:r w:rsidR="00FE7893">
        <w:rPr>
          <w:rFonts w:ascii="Arial" w:hAnsi="Arial" w:cs="Arial"/>
        </w:rPr>
        <w:t xml:space="preserve"> their coaches, </w:t>
      </w:r>
      <w:r w:rsidR="008C3C62">
        <w:rPr>
          <w:rFonts w:ascii="Arial" w:hAnsi="Arial" w:cs="Arial"/>
        </w:rPr>
        <w:t xml:space="preserve">families and spectators travelled to the Bennett Event Center from across the country to </w:t>
      </w:r>
      <w:r w:rsidR="00FE7893">
        <w:rPr>
          <w:rFonts w:ascii="Arial" w:hAnsi="Arial" w:cs="Arial"/>
        </w:rPr>
        <w:t xml:space="preserve">participate in and </w:t>
      </w:r>
      <w:r w:rsidR="008C3C62">
        <w:rPr>
          <w:rFonts w:ascii="Arial" w:hAnsi="Arial" w:cs="Arial"/>
        </w:rPr>
        <w:t>watch the tournament</w:t>
      </w:r>
      <w:r w:rsidR="005628DF">
        <w:rPr>
          <w:rFonts w:ascii="Arial" w:hAnsi="Arial" w:cs="Arial"/>
        </w:rPr>
        <w:t xml:space="preserve">. </w:t>
      </w:r>
      <w:r w:rsidR="008C3C62">
        <w:rPr>
          <w:rFonts w:ascii="Arial" w:hAnsi="Arial" w:cs="Arial"/>
        </w:rPr>
        <w:t>Sixty</w:t>
      </w:r>
      <w:r w:rsidR="00BE75CA">
        <w:rPr>
          <w:rFonts w:ascii="Arial" w:hAnsi="Arial" w:cs="Arial"/>
        </w:rPr>
        <w:t xml:space="preserve"> percent of attendees came from out-of-town for this event</w:t>
      </w:r>
      <w:r w:rsidRPr="00226CB3">
        <w:rPr>
          <w:rFonts w:ascii="Arial" w:hAnsi="Arial" w:cs="Arial"/>
        </w:rPr>
        <w:t xml:space="preserve">. Attendance for the </w:t>
      </w:r>
      <w:r w:rsidR="00DA029D">
        <w:rPr>
          <w:rFonts w:ascii="Arial" w:hAnsi="Arial" w:cs="Arial"/>
        </w:rPr>
        <w:t>event</w:t>
      </w:r>
      <w:r w:rsidRPr="00226CB3">
        <w:rPr>
          <w:rFonts w:ascii="Arial" w:hAnsi="Arial" w:cs="Arial"/>
        </w:rPr>
        <w:t xml:space="preserve"> exceeded </w:t>
      </w:r>
      <w:r w:rsidR="008C3C62">
        <w:rPr>
          <w:rFonts w:ascii="Arial" w:hAnsi="Arial" w:cs="Arial"/>
        </w:rPr>
        <w:t>16</w:t>
      </w:r>
      <w:r w:rsidR="004D141E">
        <w:rPr>
          <w:rFonts w:ascii="Arial" w:hAnsi="Arial" w:cs="Arial"/>
        </w:rPr>
        <w:t>,000</w:t>
      </w:r>
      <w:r w:rsidRPr="00226CB3">
        <w:rPr>
          <w:rFonts w:ascii="Arial" w:hAnsi="Arial" w:cs="Arial"/>
        </w:rPr>
        <w:t>, generating more than $</w:t>
      </w:r>
      <w:r w:rsidR="008C3C62">
        <w:rPr>
          <w:rFonts w:ascii="Arial" w:hAnsi="Arial" w:cs="Arial"/>
        </w:rPr>
        <w:t>2.78</w:t>
      </w:r>
      <w:r w:rsidR="00A31AFC">
        <w:rPr>
          <w:rFonts w:ascii="Arial" w:hAnsi="Arial" w:cs="Arial"/>
        </w:rPr>
        <w:t xml:space="preserve"> </w:t>
      </w:r>
      <w:r w:rsidR="007A4072">
        <w:rPr>
          <w:rFonts w:ascii="Arial" w:hAnsi="Arial" w:cs="Arial"/>
        </w:rPr>
        <w:t>million</w:t>
      </w:r>
      <w:r w:rsidRPr="00226CB3">
        <w:rPr>
          <w:rFonts w:ascii="Arial" w:hAnsi="Arial" w:cs="Arial"/>
        </w:rPr>
        <w:t xml:space="preserve"> worth of direct spending into the Oklahoma City economy.</w:t>
      </w:r>
    </w:p>
    <w:p w:rsidR="009449CD" w:rsidRDefault="009449CD" w:rsidP="00E95C66">
      <w:pPr>
        <w:pStyle w:val="BodyText"/>
        <w:jc w:val="left"/>
        <w:rPr>
          <w:rFonts w:ascii="Arial" w:hAnsi="Arial" w:cs="Arial"/>
        </w:rPr>
      </w:pPr>
    </w:p>
    <w:p w:rsidR="009449CD" w:rsidRPr="00226CB3" w:rsidRDefault="009449CD" w:rsidP="00E95C66">
      <w:pPr>
        <w:pStyle w:val="BodyText"/>
        <w:jc w:val="left"/>
        <w:rPr>
          <w:rFonts w:ascii="Arial" w:hAnsi="Arial" w:cs="Arial"/>
        </w:rPr>
      </w:pPr>
      <w:r w:rsidRPr="00226CB3">
        <w:rPr>
          <w:rFonts w:ascii="Arial" w:hAnsi="Arial" w:cs="Arial"/>
        </w:rPr>
        <w:t xml:space="preserve">The </w:t>
      </w:r>
      <w:r w:rsidR="008C3C62">
        <w:rPr>
          <w:rFonts w:ascii="Arial" w:hAnsi="Arial" w:cs="Arial"/>
        </w:rPr>
        <w:t>OKC Home + Garden Show</w:t>
      </w:r>
      <w:r>
        <w:rPr>
          <w:rFonts w:ascii="Arial" w:hAnsi="Arial" w:cs="Arial"/>
        </w:rPr>
        <w:t xml:space="preserve"> took place </w:t>
      </w:r>
      <w:r w:rsidR="00A31AFC">
        <w:rPr>
          <w:rFonts w:ascii="Arial" w:hAnsi="Arial" w:cs="Arial"/>
        </w:rPr>
        <w:t xml:space="preserve">in </w:t>
      </w:r>
      <w:r w:rsidR="008C3C62">
        <w:rPr>
          <w:rFonts w:ascii="Arial" w:hAnsi="Arial" w:cs="Arial"/>
        </w:rPr>
        <w:t>the Bennett Event Center and the Centennial Building</w:t>
      </w:r>
      <w:r w:rsidR="0038004A">
        <w:rPr>
          <w:rFonts w:ascii="Arial" w:hAnsi="Arial" w:cs="Arial"/>
        </w:rPr>
        <w:t xml:space="preserve">, </w:t>
      </w:r>
      <w:r w:rsidR="008C3C62">
        <w:rPr>
          <w:rFonts w:ascii="Arial" w:hAnsi="Arial" w:cs="Arial"/>
        </w:rPr>
        <w:t>January 18 through 20</w:t>
      </w:r>
      <w:r w:rsidR="00F95442">
        <w:rPr>
          <w:rFonts w:ascii="Arial" w:hAnsi="Arial" w:cs="Arial"/>
        </w:rPr>
        <w:t xml:space="preserve">. The </w:t>
      </w:r>
      <w:r w:rsidR="008C3C62">
        <w:rPr>
          <w:rFonts w:ascii="Arial" w:hAnsi="Arial" w:cs="Arial"/>
        </w:rPr>
        <w:t>show</w:t>
      </w:r>
      <w:r>
        <w:rPr>
          <w:rFonts w:ascii="Arial" w:hAnsi="Arial" w:cs="Arial"/>
        </w:rPr>
        <w:t xml:space="preserve"> </w:t>
      </w:r>
      <w:r w:rsidR="008C3C62">
        <w:rPr>
          <w:rFonts w:ascii="Arial" w:hAnsi="Arial" w:cs="Arial"/>
        </w:rPr>
        <w:t xml:space="preserve">exhibited goods and services from dozens of </w:t>
      </w:r>
      <w:r w:rsidR="00EF4D85">
        <w:rPr>
          <w:rFonts w:ascii="Arial" w:hAnsi="Arial" w:cs="Arial"/>
        </w:rPr>
        <w:t>businesses</w:t>
      </w:r>
      <w:r w:rsidR="0038004A">
        <w:rPr>
          <w:rFonts w:ascii="Arial" w:hAnsi="Arial" w:cs="Arial"/>
        </w:rPr>
        <w:t xml:space="preserve">. </w:t>
      </w:r>
      <w:r w:rsidR="00C26A2F">
        <w:rPr>
          <w:rFonts w:ascii="Arial" w:hAnsi="Arial" w:cs="Arial"/>
        </w:rPr>
        <w:t xml:space="preserve">Attendance brought more than </w:t>
      </w:r>
      <w:r w:rsidR="008C3C62">
        <w:rPr>
          <w:rFonts w:ascii="Arial" w:hAnsi="Arial" w:cs="Arial"/>
        </w:rPr>
        <w:t>2</w:t>
      </w:r>
      <w:r w:rsidR="00FE7893">
        <w:rPr>
          <w:rFonts w:ascii="Arial" w:hAnsi="Arial" w:cs="Arial"/>
        </w:rPr>
        <w:t>9</w:t>
      </w:r>
      <w:r w:rsidR="0038004A">
        <w:rPr>
          <w:rFonts w:ascii="Arial" w:hAnsi="Arial" w:cs="Arial"/>
        </w:rPr>
        <w:t>,000</w:t>
      </w:r>
      <w:r w:rsidR="00C26A2F">
        <w:rPr>
          <w:rFonts w:ascii="Arial" w:hAnsi="Arial" w:cs="Arial"/>
        </w:rPr>
        <w:t xml:space="preserve"> </w:t>
      </w:r>
      <w:r w:rsidRPr="00226CB3">
        <w:rPr>
          <w:rFonts w:ascii="Arial" w:hAnsi="Arial" w:cs="Arial"/>
        </w:rPr>
        <w:t>visitors</w:t>
      </w:r>
      <w:r>
        <w:rPr>
          <w:rFonts w:ascii="Arial" w:hAnsi="Arial" w:cs="Arial"/>
        </w:rPr>
        <w:t xml:space="preserve"> to State Fair Park. </w:t>
      </w:r>
      <w:r w:rsidRPr="00226CB3">
        <w:rPr>
          <w:rFonts w:ascii="Arial" w:hAnsi="Arial" w:cs="Arial"/>
        </w:rPr>
        <w:t>The event generated more than $</w:t>
      </w:r>
      <w:r w:rsidR="008C3C62">
        <w:rPr>
          <w:rFonts w:ascii="Arial" w:hAnsi="Arial" w:cs="Arial"/>
        </w:rPr>
        <w:t>2.72</w:t>
      </w:r>
      <w:r w:rsidR="00C26A2F">
        <w:rPr>
          <w:rFonts w:ascii="Arial" w:hAnsi="Arial" w:cs="Arial"/>
        </w:rPr>
        <w:t xml:space="preserve"> million</w:t>
      </w:r>
      <w:r w:rsidRPr="00226CB3">
        <w:rPr>
          <w:rFonts w:ascii="Arial" w:hAnsi="Arial" w:cs="Arial"/>
        </w:rPr>
        <w:t xml:space="preserve"> worth of direct spending into the Oklahoma City economy.</w:t>
      </w:r>
    </w:p>
    <w:p w:rsidR="00650C51" w:rsidRPr="0008199B" w:rsidRDefault="00650C51">
      <w:pPr>
        <w:pStyle w:val="BodyText"/>
        <w:jc w:val="left"/>
        <w:rPr>
          <w:rFonts w:ascii="Arial" w:eastAsia="Arial" w:hAnsi="Arial" w:cs="Arial"/>
        </w:rPr>
      </w:pPr>
    </w:p>
    <w:p w:rsidR="00E95C66" w:rsidRPr="00226CB3" w:rsidRDefault="00A47371" w:rsidP="00E95C66">
      <w:pPr>
        <w:pStyle w:val="Body"/>
        <w:rPr>
          <w:rFonts w:ascii="Arial" w:eastAsia="Arial" w:hAnsi="Arial" w:cs="Arial"/>
          <w:sz w:val="24"/>
          <w:szCs w:val="24"/>
        </w:rPr>
      </w:pPr>
      <w:r w:rsidRPr="0008199B">
        <w:rPr>
          <w:rFonts w:ascii="Arial" w:hAnsi="Arial" w:cs="Arial"/>
          <w:sz w:val="24"/>
          <w:szCs w:val="24"/>
        </w:rPr>
        <w:t>State Fai</w:t>
      </w:r>
      <w:r w:rsidRPr="0008199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307900</wp:posOffset>
                </wp:positionH>
                <wp:positionV relativeFrom="page">
                  <wp:posOffset>50800</wp:posOffset>
                </wp:positionV>
                <wp:extent cx="7156599" cy="1963515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599" cy="196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43DF" w:rsidRDefault="009A43DF"/>
                          <w:tbl>
                            <w:tblPr>
                              <w:tblW w:w="1127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3"/>
                              <w:gridCol w:w="4851"/>
                              <w:gridCol w:w="3206"/>
                            </w:tblGrid>
                            <w:tr w:rsidR="00650C51" w:rsidTr="009A43DF">
                              <w:trPr>
                                <w:trHeight w:val="3092"/>
                              </w:trPr>
                              <w:tc>
                                <w:tcPr>
                                  <w:tcW w:w="32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</w:tcPr>
                                <w:p w:rsidR="00650C51" w:rsidRDefault="009A43DF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</w:rPr>
                                    <w:drawing>
                                      <wp:inline distT="0" distB="0" distL="0" distR="0" wp14:anchorId="1D929CCC" wp14:editId="1C95F854">
                                        <wp:extent cx="1865250" cy="1137285"/>
                                        <wp:effectExtent l="0" t="0" r="1905" b="571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OKSF-Stacked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5781" cy="12107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50C51" w:rsidRDefault="00A47371" w:rsidP="009A43DF">
                                  <w:pPr>
                                    <w:pStyle w:val="TableStyle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58"/>
                                      <w:szCs w:val="5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58"/>
                                      <w:szCs w:val="58"/>
                                    </w:rPr>
                                    <w:t>NEWS RELEASE</w:t>
                                  </w:r>
                                </w:p>
                                <w:p w:rsidR="00650C51" w:rsidRDefault="00A47371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OKLAHOMA STATE FAIR, INC.</w:t>
                                  </w:r>
                                </w:p>
                                <w:p w:rsidR="00650C51" w:rsidRDefault="00A47371" w:rsidP="0008199B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MEDIA RELATIONS DEPARTMENT</w:t>
                                  </w:r>
                                </w:p>
                                <w:p w:rsidR="00650C51" w:rsidRDefault="00A47371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405-948-6700</w:t>
                                  </w:r>
                                </w:p>
                                <w:p w:rsidR="0008199B" w:rsidRPr="000D53DA" w:rsidRDefault="0008199B" w:rsidP="0008199B">
                                  <w:pPr>
                                    <w:pStyle w:val="TableStyle2"/>
                                    <w:jc w:val="center"/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0D53DA">
                                    <w:rPr>
                                      <w:rFonts w:ascii="Arial" w:hAnsi="Arial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pressreleases@okstatefair.com</w:t>
                                  </w:r>
                                </w:p>
                                <w:p w:rsidR="00650C51" w:rsidRDefault="00FE7893">
                                  <w:pPr>
                                    <w:pStyle w:val="TableStyle2"/>
                                    <w:jc w:val="center"/>
                                  </w:pPr>
                                  <w:hyperlink r:id="rId7" w:history="1">
                                    <w:r w:rsidR="00A47371" w:rsidRPr="000D53DA">
                                      <w:rPr>
                                        <w:rStyle w:val="Link"/>
                                        <w:rFonts w:ascii="Arial" w:hAnsi="Arial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www.okstatefair.com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2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80" w:type="dxa"/>
                                    <w:bottom w:w="0" w:type="dxa"/>
                                    <w:right w:w="80" w:type="dxa"/>
                                  </w:tcMar>
                                </w:tcPr>
                                <w:p w:rsidR="00650C51" w:rsidRDefault="009A43D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27884" cy="1099371"/>
                                        <wp:effectExtent l="0" t="0" r="1270" b="571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SFP-V-Lg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3875" cy="11029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076D" w:rsidRDefault="002D076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4.25pt;margin-top:4pt;width:563.5pt;height:154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" filled="f" stroked="f">
                <v:textbox style="mso-fit-shape-to-text:t" inset="0,0,0,0">
                  <w:txbxContent>
                    <w:p w:rsidR="009A43DF" w:rsidRDefault="009A43DF"/>
                    <w:tbl>
                      <w:tblPr>
                        <w:tblW w:w="1127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13"/>
                        <w:gridCol w:w="4851"/>
                        <w:gridCol w:w="3206"/>
                      </w:tblGrid>
                      <w:tr w:rsidR="00650C51" w:rsidTr="009A43DF">
                        <w:trPr>
                          <w:trHeight w:val="3092"/>
                        </w:trPr>
                        <w:tc>
                          <w:tcPr>
                            <w:tcW w:w="32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</w:tcPr>
                          <w:p w:rsidR="00650C51" w:rsidRDefault="009A43DF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D929CCC" wp14:editId="1C95F854">
                                  <wp:extent cx="1865250" cy="1137285"/>
                                  <wp:effectExtent l="0" t="0" r="1905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KSF-Stacke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5781" cy="1210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  <w:vAlign w:val="center"/>
                          </w:tcPr>
                          <w:p w:rsidR="00650C51" w:rsidRDefault="00A47371" w:rsidP="009A43DF">
                            <w:pPr>
                              <w:pStyle w:val="TableStyle2"/>
                              <w:rPr>
                                <w:rFonts w:ascii="Arial" w:eastAsia="Arial" w:hAnsi="Arial" w:cs="Arial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58"/>
                                <w:szCs w:val="58"/>
                              </w:rPr>
                              <w:t>NEWS RELEASE</w:t>
                            </w:r>
                          </w:p>
                          <w:p w:rsidR="00650C51" w:rsidRDefault="00A47371">
                            <w:pPr>
                              <w:pStyle w:val="TableStyle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OKLAHOMA STATE FAIR, INC.</w:t>
                            </w:r>
                          </w:p>
                          <w:p w:rsidR="00650C51" w:rsidRDefault="00A47371" w:rsidP="0008199B">
                            <w:pPr>
                              <w:pStyle w:val="TableStyle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MEDIA RELATIONS DEPARTMENT</w:t>
                            </w:r>
                          </w:p>
                          <w:p w:rsidR="00650C51" w:rsidRDefault="00A47371">
                            <w:pPr>
                              <w:pStyle w:val="TableStyle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405-948-6700</w:t>
                            </w:r>
                          </w:p>
                          <w:p w:rsidR="0008199B" w:rsidRPr="000D53DA" w:rsidRDefault="0008199B" w:rsidP="0008199B">
                            <w:pPr>
                              <w:pStyle w:val="TableStyle2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53DA">
                              <w:rPr>
                                <w:rFonts w:ascii="Arial" w:hAnsi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pressreleases@okstatefair.com</w:t>
                            </w:r>
                          </w:p>
                          <w:p w:rsidR="00650C51" w:rsidRDefault="00FE7893">
                            <w:pPr>
                              <w:pStyle w:val="TableStyle2"/>
                              <w:jc w:val="center"/>
                            </w:pPr>
                            <w:hyperlink r:id="rId9" w:history="1">
                              <w:r w:rsidR="00A47371" w:rsidRPr="000D53DA">
                                <w:rPr>
                                  <w:rStyle w:val="Link"/>
                                  <w:rFonts w:ascii="Arial" w:hAnsi="Arial"/>
                                  <w:color w:val="000000" w:themeColor="text1"/>
                                  <w:sz w:val="24"/>
                                  <w:szCs w:val="24"/>
                                </w:rPr>
                                <w:t>www.okstatefair.com</w:t>
                              </w:r>
                            </w:hyperlink>
                          </w:p>
                        </w:tc>
                        <w:tc>
                          <w:tcPr>
                            <w:tcW w:w="32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80" w:type="dxa"/>
                              <w:bottom w:w="0" w:type="dxa"/>
                              <w:right w:w="80" w:type="dxa"/>
                            </w:tcMar>
                          </w:tcPr>
                          <w:p w:rsidR="00650C51" w:rsidRDefault="009A43D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7884" cy="1099371"/>
                                  <wp:effectExtent l="0" t="0" r="1270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FP-V-L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3875" cy="1102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076D" w:rsidRDefault="002D076D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08199B">
        <w:rPr>
          <w:rFonts w:ascii="Arial" w:hAnsi="Arial" w:cs="Arial"/>
          <w:sz w:val="24"/>
          <w:szCs w:val="24"/>
        </w:rPr>
        <w:t xml:space="preserve">r </w:t>
      </w:r>
      <w:bookmarkStart w:id="0" w:name="OLE_LINK1"/>
      <w:r w:rsidR="00E95C66" w:rsidRPr="00226CB3">
        <w:rPr>
          <w:rFonts w:ascii="Arial" w:hAnsi="Arial" w:cs="Arial"/>
          <w:sz w:val="24"/>
          <w:szCs w:val="24"/>
        </w:rPr>
        <w:t xml:space="preserve">Park hosted </w:t>
      </w:r>
      <w:r w:rsidR="00E64CD8">
        <w:rPr>
          <w:rFonts w:ascii="Arial" w:hAnsi="Arial" w:cs="Arial"/>
          <w:sz w:val="24"/>
          <w:szCs w:val="24"/>
        </w:rPr>
        <w:t xml:space="preserve">a total of </w:t>
      </w:r>
      <w:r w:rsidR="00452978">
        <w:rPr>
          <w:rFonts w:ascii="Arial" w:hAnsi="Arial" w:cs="Arial"/>
          <w:sz w:val="24"/>
          <w:szCs w:val="24"/>
        </w:rPr>
        <w:t>1</w:t>
      </w:r>
      <w:r w:rsidR="008C3C62">
        <w:rPr>
          <w:rFonts w:ascii="Arial" w:hAnsi="Arial" w:cs="Arial"/>
          <w:sz w:val="24"/>
          <w:szCs w:val="24"/>
        </w:rPr>
        <w:t>6</w:t>
      </w:r>
      <w:r w:rsidR="00E95C66" w:rsidRPr="00226CB3">
        <w:rPr>
          <w:rFonts w:ascii="Arial" w:hAnsi="Arial" w:cs="Arial"/>
          <w:sz w:val="24"/>
          <w:szCs w:val="24"/>
        </w:rPr>
        <w:t xml:space="preserve"> events during the month of </w:t>
      </w:r>
      <w:r w:rsidR="008C3C62">
        <w:rPr>
          <w:rFonts w:ascii="Arial" w:hAnsi="Arial" w:cs="Arial"/>
          <w:sz w:val="24"/>
          <w:szCs w:val="24"/>
        </w:rPr>
        <w:t>January</w:t>
      </w:r>
      <w:r w:rsidR="00E95C66" w:rsidRPr="00226CB3">
        <w:rPr>
          <w:rFonts w:ascii="Arial" w:hAnsi="Arial" w:cs="Arial"/>
          <w:sz w:val="24"/>
          <w:szCs w:val="24"/>
        </w:rPr>
        <w:t xml:space="preserve">. In addition to the above mentioned, other events included: </w:t>
      </w:r>
      <w:r w:rsidR="008C3C62">
        <w:rPr>
          <w:rFonts w:ascii="Arial" w:hAnsi="Arial" w:cs="Arial"/>
          <w:sz w:val="24"/>
          <w:szCs w:val="24"/>
        </w:rPr>
        <w:t>the 2019 Jr. Open Wrestling Championship, Midwest Arms Collector Gun &amp; Knife Show, Oklahoma Bridal Show, OKC Boat, RV &amp; Tackle Show, OKC Gun Show, 2019 International Finals Rodeo, Oklahoma City Patriot Qualifier Team Roping Event, OKC Gem, Jewelry &amp; Bead Show, Oklahoma Gun Shows, Federal Employee Mobile Food Distribution, 65</w:t>
      </w:r>
      <w:r w:rsidR="008C3C62" w:rsidRPr="008C3C62">
        <w:rPr>
          <w:rFonts w:ascii="Arial" w:hAnsi="Arial" w:cs="Arial"/>
          <w:sz w:val="24"/>
          <w:szCs w:val="24"/>
          <w:vertAlign w:val="superscript"/>
        </w:rPr>
        <w:t>th</w:t>
      </w:r>
      <w:r w:rsidR="008C3C62">
        <w:rPr>
          <w:rFonts w:ascii="Arial" w:hAnsi="Arial" w:cs="Arial"/>
          <w:sz w:val="24"/>
          <w:szCs w:val="24"/>
        </w:rPr>
        <w:t xml:space="preserve"> Annual OKC Boat, RV and Outdoor Show, Survival Expo &amp; Gun Show, Greater Oklahoma Hunter Jumper Winter Schooling Show, and the OKWA Novice State Championships</w:t>
      </w:r>
      <w:r w:rsidR="00E95C66" w:rsidRPr="00226CB3">
        <w:rPr>
          <w:rFonts w:ascii="Arial" w:hAnsi="Arial" w:cs="Arial"/>
          <w:sz w:val="24"/>
          <w:szCs w:val="24"/>
        </w:rPr>
        <w:t xml:space="preserve">. In all, there were </w:t>
      </w:r>
      <w:r w:rsidR="0038004A">
        <w:rPr>
          <w:rFonts w:ascii="Arial" w:hAnsi="Arial" w:cs="Arial"/>
          <w:sz w:val="24"/>
          <w:szCs w:val="24"/>
        </w:rPr>
        <w:t>1</w:t>
      </w:r>
      <w:r w:rsidR="008C3C62">
        <w:rPr>
          <w:rFonts w:ascii="Arial" w:hAnsi="Arial" w:cs="Arial"/>
          <w:sz w:val="24"/>
          <w:szCs w:val="24"/>
        </w:rPr>
        <w:t xml:space="preserve">07,457 </w:t>
      </w:r>
      <w:r w:rsidR="00F95442">
        <w:rPr>
          <w:rFonts w:ascii="Arial" w:hAnsi="Arial" w:cs="Arial"/>
          <w:sz w:val="24"/>
          <w:szCs w:val="24"/>
        </w:rPr>
        <w:t>visitors</w:t>
      </w:r>
      <w:r w:rsidR="009449CD">
        <w:rPr>
          <w:rFonts w:ascii="Arial" w:hAnsi="Arial" w:cs="Arial"/>
          <w:sz w:val="24"/>
          <w:szCs w:val="24"/>
        </w:rPr>
        <w:t xml:space="preserve"> present during </w:t>
      </w:r>
      <w:r w:rsidR="008C3C62">
        <w:rPr>
          <w:rFonts w:ascii="Arial" w:hAnsi="Arial" w:cs="Arial"/>
          <w:sz w:val="24"/>
          <w:szCs w:val="24"/>
        </w:rPr>
        <w:t>January</w:t>
      </w:r>
      <w:r w:rsidR="009449CD">
        <w:rPr>
          <w:rFonts w:ascii="Arial" w:hAnsi="Arial" w:cs="Arial"/>
          <w:sz w:val="24"/>
          <w:szCs w:val="24"/>
        </w:rPr>
        <w:t xml:space="preserve"> events </w:t>
      </w:r>
      <w:r w:rsidR="00E95C66" w:rsidRPr="00226CB3">
        <w:rPr>
          <w:rFonts w:ascii="Arial" w:hAnsi="Arial" w:cs="Arial"/>
          <w:sz w:val="24"/>
          <w:szCs w:val="24"/>
        </w:rPr>
        <w:t>held at State Fair</w:t>
      </w:r>
      <w:r w:rsidR="00DA02D4">
        <w:rPr>
          <w:rFonts w:ascii="Arial" w:hAnsi="Arial" w:cs="Arial"/>
          <w:sz w:val="24"/>
          <w:szCs w:val="24"/>
        </w:rPr>
        <w:t xml:space="preserve"> Park, generating more than $</w:t>
      </w:r>
      <w:r w:rsidR="008C3C62">
        <w:rPr>
          <w:rFonts w:ascii="Arial" w:hAnsi="Arial" w:cs="Arial"/>
          <w:sz w:val="24"/>
          <w:szCs w:val="24"/>
        </w:rPr>
        <w:t>12.08</w:t>
      </w:r>
      <w:r w:rsidR="00E95C66" w:rsidRPr="00226CB3">
        <w:rPr>
          <w:rFonts w:ascii="Arial" w:hAnsi="Arial" w:cs="Arial"/>
          <w:sz w:val="24"/>
          <w:szCs w:val="24"/>
        </w:rPr>
        <w:t xml:space="preserve"> million in direct spending into the Oklahoma City economy.</w:t>
      </w:r>
    </w:p>
    <w:p w:rsidR="00E95C66" w:rsidRPr="00226CB3" w:rsidRDefault="00E95C66" w:rsidP="00E95C66">
      <w:pPr>
        <w:pStyle w:val="Body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E95C66" w:rsidRPr="00226CB3" w:rsidRDefault="00E95C66" w:rsidP="00E95C66">
      <w:pPr>
        <w:pStyle w:val="BodyText"/>
        <w:spacing w:after="200"/>
        <w:jc w:val="left"/>
        <w:rPr>
          <w:rFonts w:ascii="Arial" w:hAnsi="Arial" w:cs="Arial"/>
        </w:rPr>
      </w:pPr>
      <w:r w:rsidRPr="00226CB3">
        <w:rPr>
          <w:rFonts w:ascii="Arial" w:hAnsi="Arial" w:cs="Arial"/>
        </w:rPr>
        <w:t xml:space="preserve">For more information regarding the </w:t>
      </w:r>
      <w:r w:rsidR="008C3C62">
        <w:rPr>
          <w:rFonts w:ascii="Arial" w:hAnsi="Arial" w:cs="Arial"/>
        </w:rPr>
        <w:t>January</w:t>
      </w:r>
      <w:r w:rsidRPr="00226CB3">
        <w:rPr>
          <w:rFonts w:ascii="Arial" w:hAnsi="Arial" w:cs="Arial"/>
        </w:rPr>
        <w:t xml:space="preserve"> events, or any upcoming months, please contact the State Fair Park Office at 405-948-6700. To stay up-to-date on all State Fair Park has to offer, visit </w:t>
      </w:r>
      <w:hyperlink r:id="rId10" w:history="1">
        <w:r w:rsidR="00CA00D8" w:rsidRPr="00F71018">
          <w:rPr>
            <w:rStyle w:val="Hyperlink"/>
            <w:rFonts w:ascii="Arial" w:eastAsia="Arial" w:hAnsi="Arial" w:cs="Arial"/>
          </w:rPr>
          <w:t>www.statefairparkokc.com</w:t>
        </w:r>
      </w:hyperlink>
      <w:r w:rsidRPr="00226CB3">
        <w:rPr>
          <w:rFonts w:ascii="Arial" w:hAnsi="Arial" w:cs="Arial"/>
        </w:rPr>
        <w:t xml:space="preserve">, like us on </w:t>
      </w:r>
      <w:hyperlink r:id="rId11" w:history="1">
        <w:r w:rsidRPr="00226CB3">
          <w:rPr>
            <w:rStyle w:val="Hyperlink0"/>
          </w:rPr>
          <w:t>Facebook</w:t>
        </w:r>
      </w:hyperlink>
      <w:r w:rsidR="00BE75CA">
        <w:rPr>
          <w:rFonts w:ascii="Arial" w:hAnsi="Arial" w:cs="Arial"/>
        </w:rPr>
        <w:t xml:space="preserve"> and</w:t>
      </w:r>
      <w:r w:rsidRPr="00226CB3">
        <w:rPr>
          <w:rFonts w:ascii="Arial" w:hAnsi="Arial" w:cs="Arial"/>
        </w:rPr>
        <w:t xml:space="preserve"> follow us on </w:t>
      </w:r>
      <w:hyperlink r:id="rId12" w:history="1">
        <w:r w:rsidRPr="00226CB3">
          <w:rPr>
            <w:rStyle w:val="Hyperlink0"/>
          </w:rPr>
          <w:t>Twitter</w:t>
        </w:r>
      </w:hyperlink>
      <w:r w:rsidRPr="00226CB3">
        <w:rPr>
          <w:rFonts w:ascii="Arial" w:hAnsi="Arial" w:cs="Arial"/>
        </w:rPr>
        <w:t xml:space="preserve"> and </w:t>
      </w:r>
      <w:hyperlink r:id="rId13" w:history="1">
        <w:r w:rsidRPr="00226CB3">
          <w:rPr>
            <w:rStyle w:val="Hyperlink0"/>
          </w:rPr>
          <w:t>Instagram</w:t>
        </w:r>
      </w:hyperlink>
      <w:r w:rsidRPr="00226CB3">
        <w:rPr>
          <w:rFonts w:ascii="Arial" w:hAnsi="Arial" w:cs="Arial"/>
        </w:rPr>
        <w:t>.</w:t>
      </w:r>
    </w:p>
    <w:p w:rsidR="00650C51" w:rsidRPr="0008199B" w:rsidRDefault="00A47371" w:rsidP="00E95C66">
      <w:pPr>
        <w:pStyle w:val="Body"/>
        <w:jc w:val="center"/>
        <w:rPr>
          <w:rFonts w:ascii="Arial" w:eastAsia="Arial" w:hAnsi="Arial" w:cs="Arial"/>
          <w:sz w:val="24"/>
          <w:szCs w:val="24"/>
        </w:rPr>
      </w:pPr>
      <w:r w:rsidRPr="0008199B">
        <w:rPr>
          <w:rFonts w:ascii="Arial" w:hAnsi="Arial" w:cs="Arial"/>
          <w:sz w:val="24"/>
          <w:szCs w:val="24"/>
        </w:rPr>
        <w:t>-30-</w:t>
      </w:r>
    </w:p>
    <w:p w:rsidR="00650C51" w:rsidRPr="0008199B" w:rsidRDefault="00650C51">
      <w:pPr>
        <w:pStyle w:val="Body"/>
        <w:ind w:left="360"/>
        <w:jc w:val="center"/>
        <w:rPr>
          <w:rFonts w:ascii="Arial" w:eastAsia="Arial" w:hAnsi="Arial" w:cs="Arial"/>
          <w:sz w:val="24"/>
          <w:szCs w:val="24"/>
        </w:rPr>
      </w:pPr>
    </w:p>
    <w:bookmarkEnd w:id="0"/>
    <w:p w:rsidR="00E5511C" w:rsidRPr="00E5511C" w:rsidRDefault="00E5511C" w:rsidP="00E5511C">
      <w:pPr>
        <w:pStyle w:val="Body"/>
        <w:ind w:left="360"/>
        <w:rPr>
          <w:rFonts w:ascii="Arial" w:hAnsi="Arial" w:cs="Arial"/>
          <w:sz w:val="24"/>
          <w:szCs w:val="24"/>
        </w:rPr>
      </w:pPr>
      <w:r w:rsidRPr="00E5511C">
        <w:rPr>
          <w:rFonts w:ascii="Arial" w:hAnsi="Arial" w:cs="Arial"/>
          <w:sz w:val="24"/>
          <w:szCs w:val="24"/>
        </w:rPr>
        <w:t xml:space="preserve">Contact: </w:t>
      </w:r>
      <w:r w:rsidRPr="00E5511C">
        <w:rPr>
          <w:rFonts w:ascii="Arial" w:hAnsi="Arial" w:cs="Arial"/>
          <w:sz w:val="24"/>
          <w:szCs w:val="24"/>
        </w:rPr>
        <w:tab/>
        <w:t xml:space="preserve">Holly Bottrell at 405-948-6829 or </w:t>
      </w:r>
      <w:hyperlink r:id="rId14" w:history="1">
        <w:r w:rsidRPr="00E5511C">
          <w:rPr>
            <w:rStyle w:val="Hyperlink"/>
            <w:rFonts w:ascii="Arial" w:hAnsi="Arial" w:cs="Arial"/>
            <w:sz w:val="24"/>
            <w:szCs w:val="24"/>
          </w:rPr>
          <w:t>hbottrell@okstatefair.com</w:t>
        </w:r>
      </w:hyperlink>
    </w:p>
    <w:p w:rsidR="00E5511C" w:rsidRPr="00E5511C" w:rsidRDefault="00E5511C" w:rsidP="00E5511C">
      <w:pPr>
        <w:pStyle w:val="Body"/>
        <w:ind w:left="1080" w:firstLine="360"/>
        <w:rPr>
          <w:rFonts w:ascii="Arial" w:hAnsi="Arial" w:cs="Arial"/>
          <w:sz w:val="24"/>
          <w:szCs w:val="24"/>
        </w:rPr>
      </w:pPr>
      <w:r w:rsidRPr="00E5511C">
        <w:rPr>
          <w:rFonts w:ascii="Arial" w:hAnsi="Arial" w:cs="Arial"/>
          <w:sz w:val="24"/>
          <w:szCs w:val="24"/>
        </w:rPr>
        <w:t xml:space="preserve">Scott Munz at 405-948-6700 or </w:t>
      </w:r>
      <w:hyperlink r:id="rId15" w:history="1">
        <w:r w:rsidRPr="00E5511C">
          <w:rPr>
            <w:rStyle w:val="Hyperlink"/>
            <w:rFonts w:ascii="Arial" w:hAnsi="Arial" w:cs="Arial"/>
            <w:sz w:val="24"/>
            <w:szCs w:val="24"/>
          </w:rPr>
          <w:t>smunz@okstatefair.com</w:t>
        </w:r>
      </w:hyperlink>
    </w:p>
    <w:p w:rsidR="00650C51" w:rsidRPr="00E5511C" w:rsidRDefault="00650C51">
      <w:pPr>
        <w:pStyle w:val="Body"/>
        <w:ind w:firstLine="720"/>
        <w:rPr>
          <w:sz w:val="24"/>
          <w:szCs w:val="24"/>
        </w:rPr>
      </w:pPr>
    </w:p>
    <w:sectPr w:rsidR="00650C51" w:rsidRPr="00E5511C"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FB" w:rsidRDefault="008B02FB">
      <w:r>
        <w:separator/>
      </w:r>
    </w:p>
  </w:endnote>
  <w:endnote w:type="continuationSeparator" w:id="0">
    <w:p w:rsidR="008B02FB" w:rsidRDefault="008B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bob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FB" w:rsidRDefault="008B02FB">
      <w:r>
        <w:separator/>
      </w:r>
    </w:p>
  </w:footnote>
  <w:footnote w:type="continuationSeparator" w:id="0">
    <w:p w:rsidR="008B02FB" w:rsidRDefault="008B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51"/>
    <w:rsid w:val="00075D1C"/>
    <w:rsid w:val="0008199B"/>
    <w:rsid w:val="000C186F"/>
    <w:rsid w:val="000D53DA"/>
    <w:rsid w:val="0016132E"/>
    <w:rsid w:val="002200C7"/>
    <w:rsid w:val="002D076D"/>
    <w:rsid w:val="002E35AD"/>
    <w:rsid w:val="00376A59"/>
    <w:rsid w:val="0038004A"/>
    <w:rsid w:val="003F5A7F"/>
    <w:rsid w:val="00401C27"/>
    <w:rsid w:val="00452978"/>
    <w:rsid w:val="00454A0B"/>
    <w:rsid w:val="0046605F"/>
    <w:rsid w:val="00486271"/>
    <w:rsid w:val="004C014C"/>
    <w:rsid w:val="004D141E"/>
    <w:rsid w:val="005628DF"/>
    <w:rsid w:val="00650C51"/>
    <w:rsid w:val="00677E25"/>
    <w:rsid w:val="007A4072"/>
    <w:rsid w:val="007F226B"/>
    <w:rsid w:val="00884CBF"/>
    <w:rsid w:val="008963E3"/>
    <w:rsid w:val="008B02FB"/>
    <w:rsid w:val="008C1EF6"/>
    <w:rsid w:val="008C3C62"/>
    <w:rsid w:val="0093600B"/>
    <w:rsid w:val="009409FE"/>
    <w:rsid w:val="009449CD"/>
    <w:rsid w:val="009A43DF"/>
    <w:rsid w:val="00A25116"/>
    <w:rsid w:val="00A31AFC"/>
    <w:rsid w:val="00A47371"/>
    <w:rsid w:val="00BE75CA"/>
    <w:rsid w:val="00C26A2F"/>
    <w:rsid w:val="00C86D72"/>
    <w:rsid w:val="00C9036F"/>
    <w:rsid w:val="00CA00D8"/>
    <w:rsid w:val="00CB7C32"/>
    <w:rsid w:val="00CF764A"/>
    <w:rsid w:val="00D16999"/>
    <w:rsid w:val="00DA029D"/>
    <w:rsid w:val="00DA02D4"/>
    <w:rsid w:val="00E0681F"/>
    <w:rsid w:val="00E5511C"/>
    <w:rsid w:val="00E64CD8"/>
    <w:rsid w:val="00E95C66"/>
    <w:rsid w:val="00ED1EBD"/>
    <w:rsid w:val="00EF4D85"/>
    <w:rsid w:val="00F95442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0929"/>
  <w15:docId w15:val="{F06EDE47-AABA-984C-A3A0-B13D82E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5">
    <w:name w:val="heading 5"/>
    <w:next w:val="Body"/>
    <w:pPr>
      <w:keepNext/>
      <w:keepLines/>
      <w:spacing w:before="200"/>
      <w:outlineLvl w:val="4"/>
    </w:pPr>
    <w:rPr>
      <w:rFonts w:ascii="Calibri" w:hAnsi="Calibri" w:cs="Arial Unicode MS"/>
      <w:color w:val="243F60"/>
      <w:sz w:val="24"/>
      <w:szCs w:val="24"/>
      <w:u w:color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BodyText">
    <w:name w:val="Body Text"/>
    <w:pPr>
      <w:jc w:val="both"/>
    </w:pPr>
    <w:rPr>
      <w:rFonts w:ascii="Kabob" w:eastAsia="Kabob" w:hAnsi="Kabob" w:cs="Kabob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00"/>
      <w:u w:val="single" w:color="000000"/>
    </w:rPr>
  </w:style>
  <w:style w:type="character" w:customStyle="1" w:styleId="Hyperlink1">
    <w:name w:val="Hyperlink.1"/>
    <w:basedOn w:val="Link"/>
    <w:rPr>
      <w:color w:val="000000"/>
      <w:u w:val="single" w:color="0000FF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customStyle="1" w:styleId="Default">
    <w:name w:val="Default"/>
    <w:rsid w:val="0008199B"/>
    <w:rPr>
      <w:rFonts w:ascii="Helvetica" w:hAnsi="Helvetica" w:cs="Arial Unicode MS"/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9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stagram.com/okstatefa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statefair.com" TargetMode="External"/><Relationship Id="rId12" Type="http://schemas.openxmlformats.org/officeDocument/2006/relationships/hyperlink" Target="https://twitter.com/okstatefai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OkStateFai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munz@okstatefair.com" TargetMode="External"/><Relationship Id="rId10" Type="http://schemas.openxmlformats.org/officeDocument/2006/relationships/hyperlink" Target="http://www.statefairparkok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kstatefair.com" TargetMode="External"/><Relationship Id="rId14" Type="http://schemas.openxmlformats.org/officeDocument/2006/relationships/hyperlink" Target="mailto:hbottrell@okstatefair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Bottrell</dc:creator>
  <cp:lastModifiedBy>Holly Bottrell</cp:lastModifiedBy>
  <cp:revision>4</cp:revision>
  <dcterms:created xsi:type="dcterms:W3CDTF">2019-02-07T19:38:00Z</dcterms:created>
  <dcterms:modified xsi:type="dcterms:W3CDTF">2019-02-07T20:33:00Z</dcterms:modified>
</cp:coreProperties>
</file>